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r>
        <w:rPr/>
        <w:drawing>
          <wp:inline distT="0" distB="0" distL="0" distR="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Žádost o omezení zpracování osobních údajů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18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  žádám tímto o omezení zpracování svých osobních údajů zpracovávaných Knihovnou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Email</w:t>
      </w:r>
      <w:r>
        <w:rPr>
          <w:rStyle w:val="Ukotvenpoznmkypodarou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Žádám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5"/>
      </w:r>
      <w:r>
        <w:rPr>
          <w:rFonts w:cs="Arial" w:ascii="Arial" w:hAnsi="Arial"/>
          <w:b/>
          <w:sz w:val="20"/>
          <w:szCs w:val="20"/>
        </w:rPr>
        <w:t xml:space="preserve"> o omezení zpracování z následujících důvodů: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Popírám přesnost zpracovávaných osobních údajů</w:t>
      </w:r>
      <w:r>
        <w:rPr>
          <w:rStyle w:val="Ukotvenpoznmkypodarou"/>
          <w:rFonts w:cs="Arial" w:ascii="Arial" w:hAnsi="Arial"/>
          <w:sz w:val="20"/>
          <w:szCs w:val="20"/>
        </w:rPr>
        <w:footnoteReference w:id="6"/>
      </w:r>
      <w:r>
        <w:rPr>
          <w:rFonts w:cs="Arial" w:ascii="Arial" w:hAnsi="Arial"/>
          <w:sz w:val="20"/>
          <w:szCs w:val="20"/>
        </w:rPr>
        <w:t xml:space="preserve">, konkrétně pak těchto údajů: 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Zpracování osobních údajů je protiprávní a odmítám výmaz osobních údajů a žádám namísto toho omezení jejich užívání.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již nepotřebuje osobní údaje pro účely zpracování, ale já požaduji osobní údaje pro určení, výkon nebo obhajobu svých nároků.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Pokud jsem vznesl/-a námitku dle čl. 21 odst. 1 Nařízení EU, provede Knihovna omezení zpracování automaticky, dokud nebude ověřeno, zda je zpracování oprávněné.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Uvedení případných bližších konkrétních důvodů pro omezení zpracování: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přijatých opatřeních chci být informován/a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7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Elektronicky na můj email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Písemně na moji kontaktní adresu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Datum:</w:t>
        <w:tab/>
        <w:tab/>
        <w:tab/>
        <w:tab/>
        <w:tab/>
        <w:tab/>
        <w:tab/>
        <w:t xml:space="preserve">Podpis žadatele: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Pedformtovantext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Pedformtovantext"/>
        <w:pBdr>
          <w:bottom w:val="single" w:sz="6" w:space="1" w:color="00000A"/>
        </w:pBdr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Pedformtovantext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POUČENÍ: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Tuto žádost je možno </w:t>
      </w:r>
      <w:r>
        <w:rPr>
          <w:rFonts w:cs="Arial" w:ascii="Arial" w:hAnsi="Arial"/>
          <w:b/>
          <w:sz w:val="20"/>
          <w:szCs w:val="20"/>
        </w:rPr>
        <w:t>podat zejména:</w:t>
        <w:tab/>
      </w:r>
    </w:p>
    <w:p>
      <w:pPr>
        <w:pStyle w:val="ListParagraph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ListParagraph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osobně v Knihovně ve výpůjčním oddělení</w:t>
      </w:r>
    </w:p>
    <w:p>
      <w:pPr>
        <w:pStyle w:val="ListParagraph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</w:t>
      </w:r>
    </w:p>
    <w:p>
      <w:pPr>
        <w:pStyle w:val="ListParagraph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je povinna dle čl. 12 odst. 3 Nařízení EU vás bezplatně informovat o přijatých opatřeních bez zbytečného odkladu a v každém případě do jednoho měsíce od obdržení žádosti. Tuto lhůtu je možné v případě potřeby a s ohledem na složitost a počet žádostí prodloužit o další dva měsíce. Knihovna Vás informuje o jakémkoli takovém prodloužení do jednoho měsíce od obdržení žádosti spolu s důvody pro tento odklad.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4 Nařízení EU pokud by Knihovna nevyhověla vaší žádosti, bude vás informovat bezodkladně (nejpozději do jednoho měsíce) o důvodech nevyhovění a o možnosti podat stížnost</w:t>
        <w:br/>
        <w:t>u dozorového řadu (Úřad pro ochranu osobních údajů, Pplk. Sochora 27, 170 00 Praha 7) a žádat</w:t>
        <w:br/>
        <w:t xml:space="preserve">o soudní ochranu.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Dle čl. 12 odst. 5 Nařízení EU není Knihovna povinna zcela nebo zčásti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vyhovět vaší žádosti v případě, bude-li žádost zjevně nedůvodná nebo nepřiměřená, zejména protože se opakuje.</w:t>
        <w:br/>
        <w:t>V takových případech Knihovna může:</w:t>
      </w:r>
    </w:p>
    <w:p>
      <w:pPr>
        <w:pStyle w:val="ListParagraph"/>
        <w:numPr>
          <w:ilvl w:val="0"/>
          <w:numId w:val="2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uložit přiměřený poplatek zohledňující administrativní náklady nebo</w:t>
      </w:r>
    </w:p>
    <w:p>
      <w:pPr>
        <w:pStyle w:val="ListParagraph"/>
        <w:numPr>
          <w:ilvl w:val="0"/>
          <w:numId w:val="2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odmítnout žádosti vyhovět.</w:t>
      </w:r>
    </w:p>
    <w:p>
      <w:pPr>
        <w:pStyle w:val="ListParagraph"/>
        <w:ind w:left="792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6 Nařízení EU má-li Knihovna důvodné pochybnosti o totožnosti odesílatele žádosti, může vás požádat o poskytnutí dodatečných informací nezbytných k potvrzení vaší totožnosti.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Dle čl. 18 odst. 2 Nařízení EU v případě omezení zpracování mohou být osobní údaje s výjimkou jejich uložení, zpracovávány pouze s vaším souhlasem, nebo z důvodu určení, výkonu nebo obhajoby právních nároků, z důvodu ochrany práv jiné fyzické osoby nebo právnické osoby nebo z důvodu důležitého veřejného zájmu Unie nebo některého členského státu.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Dle čl. 18 odst. 3 vás Knihovna musí předem upozornit na to, že bude omezení zpracování zrušeno.</w:t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28031232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EU“).</w:t>
      </w:r>
    </w:p>
  </w:footnote>
  <w:footnote w:id="3">
    <w:p>
      <w:pPr>
        <w:pStyle w:val="Normal"/>
        <w:spacing w:lineRule="auto" w:line="240" w:before="0" w:after="0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uvedenému.</w:t>
      </w:r>
    </w:p>
  </w:footnote>
  <w:footnote w:id="4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jen tehdy, pokud chcete zaslat vyrozumění e-mailem.</w:t>
      </w:r>
    </w:p>
  </w:footnote>
  <w:footnote w:id="5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ascii="Calibri Light" w:hAnsi="Calibri Light" w:asciiTheme="majorHAnsi" w:hAnsiTheme="majorHAnsi"/>
        </w:rPr>
        <w:t>Vybranou variantu označte křížkem.</w:t>
      </w:r>
    </w:p>
  </w:footnote>
  <w:footnote w:id="6">
    <w:p>
      <w:pPr>
        <w:pStyle w:val="Normal"/>
        <w:spacing w:lineRule="auto" w:line="240" w:before="0" w:after="0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>Nepřesnost osobních údajů spočívá např. v jejich faktických chybách, písařských chybách, jejich neaktuálnosti. K omezení zpracování dojde na dobu potřebnou k tomu, aby Knihovna mohla přesnost osobních údajů ověřit.</w:t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ascii="Calibri Light" w:hAnsi="Calibri Light" w:asciiTheme="majorHAnsi" w:hAnsiTheme="majorHAnsi"/>
        </w:rPr>
        <w:t>Vybranou variantu označte křížkem.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0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Roman"/>
      <w:lvlText w:val="(%1)"/>
      <w:lvlJc w:val="left"/>
      <w:pPr>
        <w:ind w:left="1278" w:hanging="720"/>
      </w:p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0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c3216d"/>
    <w:rPr/>
  </w:style>
  <w:style w:type="character" w:styleId="ZpatChar" w:customStyle="1">
    <w:name w:val="Zápatí Char"/>
    <w:basedOn w:val="DefaultParagraphFont"/>
    <w:link w:val="Zpat"/>
    <w:uiPriority w:val="99"/>
    <w:qFormat/>
    <w:rsid w:val="00c3216d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10">
    <w:name w:val="ListLabel 10"/>
    <w:qFormat/>
    <w:rPr>
      <w:rFonts w:ascii="Arial" w:hAnsi="Arial" w:cs="Courier New"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Arial" w:hAnsi="Arial" w:cs="Courier New"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Arial" w:hAnsi="Arial" w:cs="Symbol"/>
      <w:b/>
      <w:sz w:val="20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Zhlav">
    <w:name w:val="Header"/>
    <w:basedOn w:val="Normal"/>
    <w:link w:val="ZhlavChar"/>
    <w:uiPriority w:val="99"/>
    <w:unhideWhenUsed/>
    <w:rsid w:val="00c3216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3216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D5FF-4AF6-4EAE-AF57-7D1C9D62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LibreOffice/5.3.6.1$Linux_X86_64 LibreOffice_project/30$Build-1</Application>
  <Pages>2</Pages>
  <Words>590</Words>
  <Characters>3386</Characters>
  <CharactersWithSpaces>3944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2018-04-19T07:14:00Z</dcterms:created>
  <dc:creator>user</dc:creator>
  <dc:description/>
  <dc:language>cs-CZ</dc:language>
  <cp:lastModifiedBy/>
  <dcterms:modified xsi:type="dcterms:W3CDTF">2018-05-28T13:00:19Z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